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04" w:type="dxa"/>
        <w:tblLook w:val="04A0" w:firstRow="1" w:lastRow="0" w:firstColumn="1" w:lastColumn="0" w:noHBand="0" w:noVBand="1"/>
      </w:tblPr>
      <w:tblGrid>
        <w:gridCol w:w="7752"/>
        <w:gridCol w:w="7752"/>
      </w:tblGrid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151CE7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>
              <w:rPr>
                <w:rFonts w:ascii="Rockwell Nova" w:hAnsi="Rockwell Nova"/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5FF3C" wp14:editId="62AD719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2481580</wp:posOffset>
                      </wp:positionV>
                      <wp:extent cx="4958080" cy="1341120"/>
                      <wp:effectExtent l="0" t="0" r="13970" b="1143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8080" cy="134112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1">
                                      <a:lumMod val="95000"/>
                                    </a:schemeClr>
                                  </a:gs>
                                  <a:gs pos="50000">
                                    <a:schemeClr val="bg1">
                                      <a:lumMod val="95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51CE7" w:rsidRPr="00B83426" w:rsidRDefault="00B83426" w:rsidP="00151CE7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56"/>
                                    </w:rPr>
                                  </w:pPr>
                                  <w:bookmarkStart w:id="0" w:name="_GoBack"/>
                                  <w:r w:rsidRPr="00B83426">
                                    <w:rPr>
                                      <w:rFonts w:ascii="Rockwell Nova" w:hAnsi="Rockwell Nova"/>
                                      <w:color w:val="000000" w:themeColor="text1"/>
                                      <w:sz w:val="56"/>
                                    </w:rPr>
                                    <w:t>PERCENTAGE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D5FF3C" id="Oval 3" o:spid="_x0000_s1026" style="position:absolute;margin-left:187.15pt;margin-top:195.4pt;width:390.4pt;height:10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" fillcolor="#f2f2f2 [3052]" strokecolor="black [3213]" strokeweight="1pt">
                      <v:fill color2="white [3212]" rotate="t" focusposition=".5,.5" focussize="" colors="0 #f2f2f2;.5 #f2f2f2;1 white" focus="100%" type="gradientRadial"/>
                      <v:stroke joinstyle="miter"/>
                      <v:textbox>
                        <w:txbxContent>
                          <w:p w:rsidR="00151CE7" w:rsidRPr="00B83426" w:rsidRDefault="00B83426" w:rsidP="00151CE7">
                            <w:pPr>
                              <w:jc w:val="center"/>
                              <w:rPr>
                                <w:rFonts w:ascii="Rockwell Nova" w:hAnsi="Rockwell Nova"/>
                                <w:color w:val="000000" w:themeColor="text1"/>
                                <w:sz w:val="56"/>
                              </w:rPr>
                            </w:pPr>
                            <w:bookmarkStart w:id="1" w:name="_GoBack"/>
                            <w:r w:rsidRPr="00B83426">
                              <w:rPr>
                                <w:rFonts w:ascii="Rockwell Nova" w:hAnsi="Rockwell Nova"/>
                                <w:color w:val="000000" w:themeColor="text1"/>
                                <w:sz w:val="56"/>
                              </w:rPr>
                              <w:t>PERCENTAGE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Rockwell Nova" w:hAnsi="Rockwell Nova"/>
                <w:b/>
                <w:sz w:val="36"/>
              </w:rPr>
              <w:t>M</w:t>
            </w:r>
            <w:r w:rsidRPr="00151CE7">
              <w:rPr>
                <w:rFonts w:ascii="Rockwell Nova" w:hAnsi="Rockwell Nova"/>
                <w:b/>
                <w:sz w:val="36"/>
              </w:rPr>
              <w:t>y definition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Facts and characteristics</w:t>
            </w:r>
          </w:p>
        </w:tc>
      </w:tr>
      <w:tr w:rsidR="00554E5C" w:rsidTr="00151CE7">
        <w:trPr>
          <w:trHeight w:val="5190"/>
        </w:trPr>
        <w:tc>
          <w:tcPr>
            <w:tcW w:w="7752" w:type="dxa"/>
          </w:tcPr>
          <w:p w:rsidR="00151CE7" w:rsidRPr="00151CE7" w:rsidRDefault="00151CE7" w:rsidP="00554E5C">
            <w:pPr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554E5C">
            <w:pPr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Examples</w:t>
            </w:r>
          </w:p>
        </w:tc>
        <w:tc>
          <w:tcPr>
            <w:tcW w:w="7752" w:type="dxa"/>
          </w:tcPr>
          <w:p w:rsidR="00151CE7" w:rsidRPr="00151CE7" w:rsidRDefault="00151CE7" w:rsidP="00151CE7">
            <w:pPr>
              <w:jc w:val="right"/>
              <w:rPr>
                <w:rFonts w:ascii="Rockwell Nova" w:hAnsi="Rockwell Nova"/>
                <w:b/>
                <w:sz w:val="20"/>
              </w:rPr>
            </w:pPr>
          </w:p>
          <w:p w:rsidR="00554E5C" w:rsidRPr="00151CE7" w:rsidRDefault="00151CE7" w:rsidP="00151CE7">
            <w:pPr>
              <w:jc w:val="right"/>
              <w:rPr>
                <w:rFonts w:ascii="Rockwell Nova" w:hAnsi="Rockwell Nova"/>
                <w:b/>
                <w:sz w:val="36"/>
              </w:rPr>
            </w:pPr>
            <w:r w:rsidRPr="00151CE7">
              <w:rPr>
                <w:rFonts w:ascii="Rockwell Nova" w:hAnsi="Rockwell Nova"/>
                <w:b/>
                <w:sz w:val="36"/>
              </w:rPr>
              <w:t>Non examples</w:t>
            </w:r>
          </w:p>
        </w:tc>
      </w:tr>
    </w:tbl>
    <w:p w:rsidR="006859AC" w:rsidRPr="00554E5C" w:rsidRDefault="006859AC" w:rsidP="00554E5C">
      <w:pPr>
        <w:rPr>
          <w:sz w:val="2"/>
        </w:rPr>
      </w:pPr>
    </w:p>
    <w:sectPr w:rsidR="006859AC" w:rsidRPr="00554E5C" w:rsidSect="00554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151CE7"/>
    <w:rsid w:val="00554E5C"/>
    <w:rsid w:val="006859AC"/>
    <w:rsid w:val="006F5675"/>
    <w:rsid w:val="00735E74"/>
    <w:rsid w:val="00A22690"/>
    <w:rsid w:val="00B83426"/>
    <w:rsid w:val="00D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2016-07-22T20:15:00Z</dcterms:created>
  <dcterms:modified xsi:type="dcterms:W3CDTF">2016-07-22T20:15:00Z</dcterms:modified>
</cp:coreProperties>
</file>